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1E" w:rsidRDefault="008C4119" w:rsidP="008C411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202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A521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0202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оответствии </w:t>
      </w:r>
      <w:r w:rsidR="00AA521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A521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буквой </w:t>
      </w:r>
      <w:r w:rsidR="00AA521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Закона  </w:t>
      </w:r>
      <w:r w:rsidR="00AA52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3D06">
        <w:rPr>
          <w:rFonts w:ascii="Times New Roman" w:hAnsi="Times New Roman" w:cs="Times New Roman"/>
          <w:b/>
          <w:sz w:val="28"/>
          <w:szCs w:val="28"/>
        </w:rPr>
        <w:t>(17</w:t>
      </w:r>
      <w:r w:rsidRPr="0000202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2022">
        <w:rPr>
          <w:rFonts w:ascii="Times New Roman" w:hAnsi="Times New Roman" w:cs="Times New Roman"/>
          <w:sz w:val="28"/>
          <w:szCs w:val="28"/>
        </w:rPr>
        <w:t xml:space="preserve"> </w:t>
      </w:r>
      <w:r w:rsidR="00AA521E">
        <w:rPr>
          <w:rFonts w:ascii="Times New Roman" w:hAnsi="Times New Roman" w:cs="Times New Roman"/>
          <w:sz w:val="28"/>
          <w:szCs w:val="28"/>
        </w:rPr>
        <w:t xml:space="preserve">  </w:t>
      </w:r>
      <w:r w:rsidRPr="00002022">
        <w:rPr>
          <w:rFonts w:ascii="Times New Roman" w:hAnsi="Times New Roman" w:cs="Times New Roman"/>
          <w:sz w:val="28"/>
          <w:szCs w:val="28"/>
        </w:rPr>
        <w:t xml:space="preserve"> </w:t>
      </w:r>
      <w:r w:rsidR="00AA521E">
        <w:rPr>
          <w:rFonts w:ascii="Times New Roman" w:hAnsi="Times New Roman" w:cs="Times New Roman"/>
          <w:b/>
          <w:sz w:val="28"/>
          <w:szCs w:val="28"/>
        </w:rPr>
        <w:t xml:space="preserve">(Газета  "Трибуна" </w:t>
      </w:r>
      <w:r w:rsidR="00AA521E" w:rsidRPr="00AA521E">
        <w:rPr>
          <w:rFonts w:ascii="Times New Roman" w:hAnsi="Times New Roman" w:cs="Times New Roman"/>
          <w:b/>
          <w:sz w:val="28"/>
          <w:szCs w:val="28"/>
        </w:rPr>
        <w:t>от</w:t>
      </w:r>
      <w:r w:rsidR="00AA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21E" w:rsidRPr="00AA521E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Pr="00AA521E">
        <w:rPr>
          <w:rFonts w:ascii="Times New Roman" w:hAnsi="Times New Roman" w:cs="Times New Roman"/>
          <w:b/>
          <w:sz w:val="28"/>
          <w:szCs w:val="28"/>
        </w:rPr>
        <w:t>.</w:t>
      </w:r>
      <w:r w:rsidR="00AA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21E">
        <w:rPr>
          <w:rFonts w:ascii="Times New Roman" w:hAnsi="Times New Roman" w:cs="Times New Roman"/>
          <w:b/>
          <w:sz w:val="28"/>
          <w:szCs w:val="28"/>
        </w:rPr>
        <w:t>08.</w:t>
      </w:r>
      <w:r w:rsidR="00AA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21E">
        <w:rPr>
          <w:rFonts w:ascii="Times New Roman" w:hAnsi="Times New Roman" w:cs="Times New Roman"/>
          <w:b/>
          <w:sz w:val="28"/>
          <w:szCs w:val="28"/>
        </w:rPr>
        <w:t xml:space="preserve">2015 </w:t>
      </w:r>
      <w:proofErr w:type="gramEnd"/>
    </w:p>
    <w:p w:rsidR="008C4119" w:rsidRPr="00AA521E" w:rsidRDefault="00AA521E" w:rsidP="008C411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521E">
        <w:rPr>
          <w:rFonts w:ascii="Times New Roman" w:hAnsi="Times New Roman" w:cs="Times New Roman"/>
          <w:b/>
          <w:sz w:val="28"/>
          <w:szCs w:val="28"/>
        </w:rPr>
        <w:t>№  29   (1848</w:t>
      </w:r>
      <w:r w:rsidR="008C4119" w:rsidRPr="00AA521E">
        <w:rPr>
          <w:rFonts w:ascii="Times New Roman" w:hAnsi="Times New Roman" w:cs="Times New Roman"/>
          <w:b/>
          <w:sz w:val="28"/>
          <w:szCs w:val="28"/>
        </w:rPr>
        <w:t xml:space="preserve">)         </w:t>
      </w:r>
    </w:p>
    <w:p w:rsidR="008C4119" w:rsidRPr="008C4119" w:rsidRDefault="008C4119" w:rsidP="00224766">
      <w:pPr>
        <w:pStyle w:val="ConsPlusNormal"/>
        <w:spacing w:line="300" w:lineRule="exact"/>
        <w:ind w:left="2126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119">
        <w:rPr>
          <w:rFonts w:ascii="Times New Roman" w:hAnsi="Times New Roman" w:cs="Times New Roman"/>
          <w:b/>
          <w:sz w:val="28"/>
          <w:szCs w:val="28"/>
        </w:rPr>
        <w:t xml:space="preserve">15 июля 2015 года Президентом Республики Беларусь подписан Закон Республики Беларусь </w:t>
      </w:r>
      <w:r w:rsidRPr="008C411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C4119">
        <w:rPr>
          <w:rFonts w:ascii="Times New Roman" w:hAnsi="Times New Roman" w:cs="Times New Roman"/>
          <w:b/>
          <w:sz w:val="28"/>
          <w:szCs w:val="28"/>
        </w:rPr>
        <w:t xml:space="preserve"> 305-3 «О борьбе с коррупцией»</w:t>
      </w:r>
      <w:r w:rsidR="002247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C4119">
        <w:rPr>
          <w:rFonts w:ascii="Times New Roman" w:hAnsi="Times New Roman" w:cs="Times New Roman"/>
          <w:b/>
          <w:sz w:val="28"/>
          <w:szCs w:val="28"/>
        </w:rPr>
        <w:t xml:space="preserve">призванный повысить эффективность </w:t>
      </w:r>
      <w:proofErr w:type="spellStart"/>
      <w:r w:rsidRPr="008C4119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8C4119">
        <w:rPr>
          <w:rFonts w:ascii="Times New Roman" w:hAnsi="Times New Roman" w:cs="Times New Roman"/>
          <w:b/>
          <w:sz w:val="28"/>
          <w:szCs w:val="28"/>
        </w:rPr>
        <w:t xml:space="preserve"> политики в Беларуси. </w:t>
      </w:r>
    </w:p>
    <w:p w:rsidR="00224766" w:rsidRPr="00784361" w:rsidRDefault="008C4119" w:rsidP="00297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7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4766">
        <w:rPr>
          <w:rFonts w:ascii="Times New Roman" w:hAnsi="Times New Roman" w:cs="Times New Roman"/>
          <w:sz w:val="28"/>
          <w:szCs w:val="28"/>
        </w:rPr>
        <w:t>Коррупция является одной из важнейших общественно-политических проблем</w:t>
      </w:r>
      <w:r w:rsidR="00224766" w:rsidRPr="00784361">
        <w:rPr>
          <w:rFonts w:ascii="Times New Roman" w:hAnsi="Times New Roman" w:cs="Times New Roman"/>
          <w:sz w:val="28"/>
          <w:szCs w:val="28"/>
        </w:rPr>
        <w:t>, снижающей темпы экономического роста</w:t>
      </w:r>
      <w:r w:rsidR="00224766">
        <w:rPr>
          <w:rFonts w:ascii="Times New Roman" w:hAnsi="Times New Roman" w:cs="Times New Roman"/>
          <w:sz w:val="28"/>
          <w:szCs w:val="28"/>
        </w:rPr>
        <w:t xml:space="preserve">, подрывающей авторитет </w:t>
      </w:r>
      <w:r w:rsidR="00224766" w:rsidRPr="00784361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224766">
        <w:rPr>
          <w:rFonts w:ascii="Times New Roman" w:hAnsi="Times New Roman" w:cs="Times New Roman"/>
          <w:sz w:val="28"/>
          <w:szCs w:val="28"/>
        </w:rPr>
        <w:t>, создающей нездоровую напряженность в обществе</w:t>
      </w:r>
      <w:r w:rsidR="00224766" w:rsidRPr="00784361">
        <w:rPr>
          <w:rFonts w:ascii="Times New Roman" w:hAnsi="Times New Roman" w:cs="Times New Roman"/>
          <w:sz w:val="28"/>
          <w:szCs w:val="28"/>
        </w:rPr>
        <w:t>. Преступления, совершаемые должностными лицами, и</w:t>
      </w:r>
      <w:r w:rsidR="00786B0F">
        <w:rPr>
          <w:rFonts w:ascii="Times New Roman" w:hAnsi="Times New Roman" w:cs="Times New Roman"/>
          <w:sz w:val="28"/>
          <w:szCs w:val="28"/>
        </w:rPr>
        <w:t>,</w:t>
      </w:r>
      <w:r w:rsidR="00224766" w:rsidRPr="00784361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786B0F">
        <w:rPr>
          <w:rFonts w:ascii="Times New Roman" w:hAnsi="Times New Roman" w:cs="Times New Roman"/>
          <w:sz w:val="28"/>
          <w:szCs w:val="28"/>
        </w:rPr>
        <w:t xml:space="preserve">, </w:t>
      </w:r>
      <w:r w:rsidR="00224766" w:rsidRPr="00784361">
        <w:rPr>
          <w:rFonts w:ascii="Times New Roman" w:hAnsi="Times New Roman" w:cs="Times New Roman"/>
          <w:sz w:val="28"/>
          <w:szCs w:val="28"/>
        </w:rPr>
        <w:t xml:space="preserve"> с коррупционной направленностью,  препятствуют нормальному функционированию органов государствен</w:t>
      </w:r>
      <w:r w:rsidR="00224766">
        <w:rPr>
          <w:rFonts w:ascii="Times New Roman" w:hAnsi="Times New Roman" w:cs="Times New Roman"/>
          <w:sz w:val="28"/>
          <w:szCs w:val="28"/>
        </w:rPr>
        <w:t xml:space="preserve">ной власти и управления, </w:t>
      </w:r>
      <w:r w:rsidR="00224766" w:rsidRPr="00784361">
        <w:rPr>
          <w:rFonts w:ascii="Times New Roman" w:hAnsi="Times New Roman" w:cs="Times New Roman"/>
          <w:sz w:val="28"/>
          <w:szCs w:val="28"/>
        </w:rPr>
        <w:t xml:space="preserve"> аппарата управления иных органов и организаций независимо от форм собственности, подрывают доверие граждан к властным структурам.</w:t>
      </w:r>
      <w:r w:rsidR="00224766" w:rsidRPr="00224766">
        <w:rPr>
          <w:rFonts w:ascii="Times New Roman" w:hAnsi="Times New Roman" w:cs="Times New Roman"/>
          <w:sz w:val="28"/>
          <w:szCs w:val="28"/>
        </w:rPr>
        <w:t xml:space="preserve"> </w:t>
      </w:r>
      <w:r w:rsidR="00224766" w:rsidRPr="00784361">
        <w:rPr>
          <w:rFonts w:ascii="Times New Roman" w:hAnsi="Times New Roman" w:cs="Times New Roman"/>
          <w:sz w:val="28"/>
          <w:szCs w:val="28"/>
        </w:rPr>
        <w:t>Коррупция сегодня в той или иной степени существует во всех странах мира и пока ни одному государству не удалось полностью решить эту проблему.</w:t>
      </w:r>
      <w:r w:rsidR="00297102">
        <w:rPr>
          <w:rFonts w:ascii="Times New Roman" w:hAnsi="Times New Roman" w:cs="Times New Roman"/>
          <w:sz w:val="28"/>
          <w:szCs w:val="28"/>
        </w:rPr>
        <w:t xml:space="preserve"> </w:t>
      </w:r>
      <w:r w:rsidR="00224766" w:rsidRPr="00784361">
        <w:rPr>
          <w:rFonts w:ascii="Times New Roman" w:hAnsi="Times New Roman" w:cs="Times New Roman"/>
          <w:sz w:val="28"/>
          <w:szCs w:val="28"/>
        </w:rPr>
        <w:t>Президентом и руководством страны коррупция рассматривается как прямая угроза национальной безопасности.</w:t>
      </w:r>
    </w:p>
    <w:p w:rsidR="008C4119" w:rsidRPr="00786B0F" w:rsidRDefault="00224766" w:rsidP="00786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361">
        <w:rPr>
          <w:rFonts w:ascii="Times New Roman" w:hAnsi="Times New Roman" w:cs="Times New Roman"/>
          <w:sz w:val="28"/>
          <w:szCs w:val="28"/>
        </w:rPr>
        <w:t>В связи с этим борьба с коррупцией является центральным звеном внутренней политики нашего государства.</w:t>
      </w:r>
    </w:p>
    <w:p w:rsidR="00786B0F" w:rsidRDefault="00224766" w:rsidP="00224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361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нового Закона </w:t>
      </w:r>
      <w:r w:rsidRPr="00784361">
        <w:rPr>
          <w:rFonts w:ascii="Times New Roman" w:hAnsi="Times New Roman" w:cs="Times New Roman"/>
          <w:sz w:val="28"/>
          <w:szCs w:val="28"/>
        </w:rPr>
        <w:t xml:space="preserve"> направлены на последовательное совершенствование </w:t>
      </w:r>
      <w:proofErr w:type="spellStart"/>
      <w:r w:rsidRPr="0078436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784361">
        <w:rPr>
          <w:rFonts w:ascii="Times New Roman" w:hAnsi="Times New Roman" w:cs="Times New Roman"/>
          <w:sz w:val="28"/>
          <w:szCs w:val="28"/>
        </w:rPr>
        <w:t xml:space="preserve"> законодательства Беларуси, в частности</w:t>
      </w:r>
      <w:r w:rsidR="00786B0F">
        <w:rPr>
          <w:rFonts w:ascii="Times New Roman" w:hAnsi="Times New Roman" w:cs="Times New Roman"/>
          <w:sz w:val="28"/>
          <w:szCs w:val="28"/>
        </w:rPr>
        <w:t xml:space="preserve">, </w:t>
      </w:r>
      <w:r w:rsidRPr="00784361">
        <w:rPr>
          <w:rFonts w:ascii="Times New Roman" w:hAnsi="Times New Roman" w:cs="Times New Roman"/>
          <w:sz w:val="28"/>
          <w:szCs w:val="28"/>
        </w:rPr>
        <w:t xml:space="preserve"> принятие дополнительных мер по снижению мотивации должностных лиц к коррупционному поведению, повышению осознания неотвратимости наказания за коррупционные преступления, а также на максимальное усиление роли общественности в выявлении фактов коррупции и информировании об этом правоохранительных органов</w:t>
      </w:r>
      <w:r w:rsidR="00786B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7102" w:rsidRDefault="00297102" w:rsidP="00224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784361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224766" w:rsidRPr="00784361">
        <w:rPr>
          <w:rFonts w:ascii="Times New Roman" w:hAnsi="Times New Roman" w:cs="Times New Roman"/>
          <w:sz w:val="28"/>
          <w:szCs w:val="28"/>
        </w:rPr>
        <w:t xml:space="preserve"> устанавливается запрет на назначение на руководящие должности лиц, уволенных по дискредитирующим обстоятельствам (до истечения</w:t>
      </w:r>
      <w:proofErr w:type="gramEnd"/>
      <w:r w:rsidR="00224766" w:rsidRPr="00784361">
        <w:rPr>
          <w:rFonts w:ascii="Times New Roman" w:hAnsi="Times New Roman" w:cs="Times New Roman"/>
          <w:sz w:val="28"/>
          <w:szCs w:val="28"/>
        </w:rPr>
        <w:t xml:space="preserve"> пяти лет после такого увольнения), а также </w:t>
      </w:r>
      <w:r>
        <w:rPr>
          <w:rFonts w:ascii="Times New Roman" w:hAnsi="Times New Roman" w:cs="Times New Roman"/>
          <w:sz w:val="28"/>
          <w:szCs w:val="28"/>
        </w:rPr>
        <w:t xml:space="preserve">бессрочный </w:t>
      </w:r>
      <w:r w:rsidR="00224766" w:rsidRPr="00784361">
        <w:rPr>
          <w:rFonts w:ascii="Times New Roman" w:hAnsi="Times New Roman" w:cs="Times New Roman"/>
          <w:sz w:val="28"/>
          <w:szCs w:val="28"/>
        </w:rPr>
        <w:t>запрет на прием на государственную службу лиц, ранее совершивших тяжкое или особо тяжкое преступление против интересов службы либо сопряженное с использованием должностным лицом свои</w:t>
      </w:r>
      <w:r>
        <w:rPr>
          <w:rFonts w:ascii="Times New Roman" w:hAnsi="Times New Roman" w:cs="Times New Roman"/>
          <w:sz w:val="28"/>
          <w:szCs w:val="28"/>
        </w:rPr>
        <w:t>х служебных полномочий.</w:t>
      </w:r>
    </w:p>
    <w:p w:rsidR="00224766" w:rsidRDefault="00297102" w:rsidP="00297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предусмотрено</w:t>
      </w:r>
      <w:r w:rsidR="00224766" w:rsidRPr="00784361">
        <w:rPr>
          <w:rFonts w:ascii="Times New Roman" w:hAnsi="Times New Roman" w:cs="Times New Roman"/>
          <w:sz w:val="28"/>
          <w:szCs w:val="28"/>
        </w:rPr>
        <w:t xml:space="preserve"> лишение государственных должностных лиц, совершивших в пер</w:t>
      </w:r>
      <w:r>
        <w:rPr>
          <w:rFonts w:ascii="Times New Roman" w:hAnsi="Times New Roman" w:cs="Times New Roman"/>
          <w:sz w:val="28"/>
          <w:szCs w:val="28"/>
        </w:rPr>
        <w:t xml:space="preserve">иод прохождения службы </w:t>
      </w:r>
      <w:r w:rsidRPr="00784361">
        <w:rPr>
          <w:rFonts w:ascii="Times New Roman" w:hAnsi="Times New Roman" w:cs="Times New Roman"/>
          <w:sz w:val="28"/>
          <w:szCs w:val="28"/>
        </w:rPr>
        <w:t>тяжкое или особо тяжкое преступление против интересов службы</w:t>
      </w:r>
      <w:r w:rsidR="00786B0F">
        <w:rPr>
          <w:rFonts w:ascii="Times New Roman" w:hAnsi="Times New Roman" w:cs="Times New Roman"/>
          <w:sz w:val="28"/>
          <w:szCs w:val="28"/>
        </w:rPr>
        <w:t xml:space="preserve">, </w:t>
      </w:r>
      <w:r w:rsidRPr="00784361">
        <w:rPr>
          <w:rFonts w:ascii="Times New Roman" w:hAnsi="Times New Roman" w:cs="Times New Roman"/>
          <w:sz w:val="28"/>
          <w:szCs w:val="28"/>
        </w:rPr>
        <w:t xml:space="preserve"> либо сопряженное с использованием должностным лицом свои</w:t>
      </w:r>
      <w:r>
        <w:rPr>
          <w:rFonts w:ascii="Times New Roman" w:hAnsi="Times New Roman" w:cs="Times New Roman"/>
          <w:sz w:val="28"/>
          <w:szCs w:val="28"/>
        </w:rPr>
        <w:t>х служебных полномочий</w:t>
      </w:r>
      <w:r w:rsidR="00786B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4766" w:rsidRPr="00784361">
        <w:rPr>
          <w:rFonts w:ascii="Times New Roman" w:hAnsi="Times New Roman" w:cs="Times New Roman"/>
          <w:sz w:val="28"/>
          <w:szCs w:val="28"/>
        </w:rPr>
        <w:t>права на пенсию за выслугу лет в соответствии с законодательством о государственной службе</w:t>
      </w:r>
      <w:r w:rsidR="00786B0F">
        <w:rPr>
          <w:rFonts w:ascii="Times New Roman" w:hAnsi="Times New Roman" w:cs="Times New Roman"/>
          <w:sz w:val="28"/>
          <w:szCs w:val="28"/>
        </w:rPr>
        <w:t xml:space="preserve">, </w:t>
      </w:r>
      <w:r w:rsidR="00224766" w:rsidRPr="00784361">
        <w:rPr>
          <w:rFonts w:ascii="Times New Roman" w:hAnsi="Times New Roman" w:cs="Times New Roman"/>
          <w:sz w:val="28"/>
          <w:szCs w:val="28"/>
        </w:rPr>
        <w:t xml:space="preserve"> и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 указанным лицам </w:t>
      </w:r>
      <w:r w:rsidR="00224766" w:rsidRPr="00784361">
        <w:rPr>
          <w:rFonts w:ascii="Times New Roman" w:hAnsi="Times New Roman" w:cs="Times New Roman"/>
          <w:sz w:val="28"/>
          <w:szCs w:val="28"/>
        </w:rPr>
        <w:t xml:space="preserve">только пенсии по возрасту. </w:t>
      </w:r>
    </w:p>
    <w:p w:rsidR="00224766" w:rsidRDefault="00297102" w:rsidP="00224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введен</w:t>
      </w:r>
      <w:r w:rsidR="00224766" w:rsidRPr="00784361">
        <w:rPr>
          <w:rFonts w:ascii="Times New Roman" w:hAnsi="Times New Roman" w:cs="Times New Roman"/>
          <w:sz w:val="28"/>
          <w:szCs w:val="28"/>
        </w:rPr>
        <w:t xml:space="preserve"> механизм изъятия у государственного должностного лица, занимающего ответственное положение, а также поступившего на государственную службу путем избрания, имущества, стоимость которого на 25% и более превышает доход, полученный этим должностным лицом за отчетный период из законных источников. </w:t>
      </w:r>
    </w:p>
    <w:p w:rsidR="00297102" w:rsidRDefault="00297102" w:rsidP="00297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</w:t>
      </w:r>
      <w:r w:rsidR="00224766" w:rsidRPr="00784361">
        <w:rPr>
          <w:rFonts w:ascii="Times New Roman" w:hAnsi="Times New Roman" w:cs="Times New Roman"/>
          <w:sz w:val="28"/>
          <w:szCs w:val="28"/>
        </w:rPr>
        <w:t xml:space="preserve"> институт общественного контроля в сфере борьбы с коррупцией, закрепляются формы участия граждан в такой деятельности (в том числе участие в разработке проектов нормативных правовых актов в сфере борьбы с коррупцией и в работе комиссий по противодействию коррупции). </w:t>
      </w:r>
    </w:p>
    <w:p w:rsidR="00297102" w:rsidRPr="00425B1E" w:rsidRDefault="00786B0F" w:rsidP="00786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Закон добавлен еще один принцип борьбы с коррупцией – </w:t>
      </w:r>
      <w:r w:rsidR="00297102" w:rsidRPr="00425B1E">
        <w:rPr>
          <w:rFonts w:ascii="Times New Roman" w:hAnsi="Times New Roman" w:cs="Times New Roman"/>
          <w:sz w:val="28"/>
          <w:szCs w:val="28"/>
        </w:rPr>
        <w:t xml:space="preserve"> принцип приоритета мер ее предупреждения. Система мер указанной борьбы дополнена упрощением административных проц</w:t>
      </w:r>
      <w:r>
        <w:rPr>
          <w:rFonts w:ascii="Times New Roman" w:hAnsi="Times New Roman" w:cs="Times New Roman"/>
          <w:sz w:val="28"/>
          <w:szCs w:val="28"/>
        </w:rPr>
        <w:t>едур и сокращением их числа</w:t>
      </w:r>
      <w:r w:rsidR="00297102" w:rsidRPr="00425B1E">
        <w:rPr>
          <w:rFonts w:ascii="Times New Roman" w:hAnsi="Times New Roman" w:cs="Times New Roman"/>
          <w:sz w:val="28"/>
          <w:szCs w:val="28"/>
        </w:rPr>
        <w:t>.</w:t>
      </w:r>
    </w:p>
    <w:p w:rsidR="00224766" w:rsidRDefault="00892C9A" w:rsidP="00224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значимых изменений, внесенных в новый закон, является  </w:t>
      </w:r>
      <w:r w:rsidRPr="00AA521E">
        <w:rPr>
          <w:rFonts w:ascii="Times New Roman" w:hAnsi="Times New Roman" w:cs="Times New Roman"/>
          <w:b/>
          <w:sz w:val="28"/>
          <w:szCs w:val="28"/>
        </w:rPr>
        <w:t>отмена запрета</w:t>
      </w:r>
      <w:r w:rsidR="00224766" w:rsidRPr="00AA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766" w:rsidRPr="00AA521E">
        <w:rPr>
          <w:rFonts w:ascii="Times New Roman" w:hAnsi="Times New Roman" w:cs="Times New Roman"/>
          <w:b/>
          <w:sz w:val="28"/>
          <w:szCs w:val="28"/>
        </w:rPr>
        <w:t xml:space="preserve"> на работу по внешнему совместительству </w:t>
      </w:r>
      <w:r w:rsidRPr="00AA521E">
        <w:rPr>
          <w:rFonts w:ascii="Times New Roman" w:hAnsi="Times New Roman" w:cs="Times New Roman"/>
          <w:b/>
          <w:sz w:val="28"/>
          <w:szCs w:val="28"/>
        </w:rPr>
        <w:t xml:space="preserve"> для большинства категорий  государственных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а именно, </w:t>
      </w:r>
      <w:r w:rsidR="00224766" w:rsidRPr="00784361">
        <w:rPr>
          <w:rFonts w:ascii="Times New Roman" w:hAnsi="Times New Roman" w:cs="Times New Roman"/>
          <w:sz w:val="28"/>
          <w:szCs w:val="28"/>
        </w:rPr>
        <w:t>для лиц, совершающих юридически значимые действия, которые не влекут существенных последствий (начальников подразделений, служб, отделов, цехов, лабораторий</w:t>
      </w:r>
      <w:r w:rsidR="00AA521E">
        <w:rPr>
          <w:rFonts w:ascii="Times New Roman" w:hAnsi="Times New Roman" w:cs="Times New Roman"/>
          <w:sz w:val="28"/>
          <w:szCs w:val="28"/>
        </w:rPr>
        <w:t>, заведующих складами, мастеров</w:t>
      </w:r>
      <w:r w:rsidR="00224766" w:rsidRPr="00784361">
        <w:rPr>
          <w:rFonts w:ascii="Times New Roman" w:hAnsi="Times New Roman" w:cs="Times New Roman"/>
          <w:sz w:val="28"/>
          <w:szCs w:val="28"/>
        </w:rPr>
        <w:t>). Законом предусматривается распространение данного запрета исключительно на должностных лиц, обладающих реальными государственно-властными полномочиями (государственных служащих, военнослужащих, руководителей и главных бухгалтеров государственных организаций и негосударственных организаций с долей государственной собственности не менее 50%).</w:t>
      </w:r>
    </w:p>
    <w:p w:rsidR="00892C9A" w:rsidRPr="00892C9A" w:rsidRDefault="00892C9A" w:rsidP="00892C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в законе является также и то, что в нем появилась отдельная глава,  посвященная</w:t>
      </w:r>
      <w:r w:rsidR="00297102" w:rsidRPr="00425B1E">
        <w:rPr>
          <w:rFonts w:ascii="Times New Roman" w:hAnsi="Times New Roman" w:cs="Times New Roman"/>
          <w:sz w:val="28"/>
          <w:szCs w:val="28"/>
        </w:rPr>
        <w:t xml:space="preserve"> декларированию доходов и имущества.</w:t>
      </w:r>
      <w:r w:rsidRPr="00892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норм  главы 4 Закона, ежегодно</w:t>
      </w:r>
      <w:r w:rsidRPr="00892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декларирование   доходов и имущества осуществляют государственные служащие, государственные должностные</w:t>
      </w:r>
      <w:r w:rsidRPr="00892C9A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а, занимающие</w:t>
      </w:r>
      <w:r w:rsidRPr="00892C9A">
        <w:rPr>
          <w:rFonts w:ascii="Times New Roman" w:hAnsi="Times New Roman" w:cs="Times New Roman"/>
          <w:bCs/>
          <w:sz w:val="28"/>
          <w:szCs w:val="28"/>
        </w:rPr>
        <w:t xml:space="preserve"> ответственное положение, и лиц</w:t>
      </w:r>
      <w:r>
        <w:rPr>
          <w:rFonts w:ascii="Times New Roman" w:hAnsi="Times New Roman" w:cs="Times New Roman"/>
          <w:bCs/>
          <w:sz w:val="28"/>
          <w:szCs w:val="28"/>
        </w:rPr>
        <w:t>а, поступившие</w:t>
      </w:r>
      <w:r w:rsidRPr="00892C9A">
        <w:rPr>
          <w:rFonts w:ascii="Times New Roman" w:hAnsi="Times New Roman" w:cs="Times New Roman"/>
          <w:bCs/>
          <w:sz w:val="28"/>
          <w:szCs w:val="28"/>
        </w:rPr>
        <w:t xml:space="preserve"> на государственную с</w:t>
      </w:r>
      <w:r>
        <w:rPr>
          <w:rFonts w:ascii="Times New Roman" w:hAnsi="Times New Roman" w:cs="Times New Roman"/>
          <w:bCs/>
          <w:sz w:val="28"/>
          <w:szCs w:val="28"/>
        </w:rPr>
        <w:t>лужбу путем избрания, их супруг</w:t>
      </w:r>
      <w:r w:rsidRPr="00892C9A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супруга), несовершеннолетние дети, в том числе усыновленные (удочеренные), а также совершеннолетние близкие родственники, совместно с ними проживающие и ведущие</w:t>
      </w:r>
      <w:r w:rsidRPr="00892C9A">
        <w:rPr>
          <w:rFonts w:ascii="Times New Roman" w:hAnsi="Times New Roman" w:cs="Times New Roman"/>
          <w:bCs/>
          <w:sz w:val="28"/>
          <w:szCs w:val="28"/>
        </w:rPr>
        <w:t xml:space="preserve"> общее хозяйство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97102" w:rsidRPr="00BB1984" w:rsidRDefault="00BB1984" w:rsidP="00892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984">
        <w:rPr>
          <w:rFonts w:ascii="Times New Roman" w:hAnsi="Times New Roman" w:cs="Times New Roman"/>
          <w:sz w:val="28"/>
          <w:szCs w:val="28"/>
        </w:rPr>
        <w:t xml:space="preserve">Закон вступает в силу 24 января 2016 года, </w:t>
      </w:r>
      <w:r>
        <w:rPr>
          <w:rFonts w:ascii="Times New Roman" w:hAnsi="Times New Roman" w:cs="Times New Roman"/>
          <w:sz w:val="28"/>
          <w:szCs w:val="28"/>
        </w:rPr>
        <w:t>а статьи закона  №№ 49 и 50, предусматривающие внесение изменений в связи с принятием указанного закона в иные законодательные акты Республики Беларусь, вступают</w:t>
      </w:r>
      <w:r w:rsidRPr="00BB1984">
        <w:rPr>
          <w:rFonts w:ascii="Times New Roman" w:hAnsi="Times New Roman" w:cs="Times New Roman"/>
          <w:sz w:val="28"/>
          <w:szCs w:val="28"/>
        </w:rPr>
        <w:t xml:space="preserve"> в силу 24 июля 2015 года.</w:t>
      </w:r>
    </w:p>
    <w:p w:rsidR="008C4119" w:rsidRDefault="008C4119" w:rsidP="00BB1984">
      <w:pPr>
        <w:spacing w:after="0" w:line="2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984" w:rsidRDefault="00BB1984" w:rsidP="00BB1984">
      <w:pPr>
        <w:spacing w:after="0" w:line="2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984" w:rsidRPr="00BB1984" w:rsidRDefault="00BB1984" w:rsidP="00BB1984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1984">
        <w:rPr>
          <w:rFonts w:ascii="Times New Roman" w:hAnsi="Times New Roman" w:cs="Times New Roman"/>
          <w:sz w:val="28"/>
          <w:szCs w:val="28"/>
        </w:rPr>
        <w:t>Начальник СЭБ                                                           Г.А.Морозов</w:t>
      </w:r>
    </w:p>
    <w:p w:rsidR="008C4119" w:rsidRPr="00425B1E" w:rsidRDefault="008C4119" w:rsidP="0022476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8C4119" w:rsidRDefault="008C4119" w:rsidP="008C41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4766" w:rsidRDefault="00224766" w:rsidP="008C41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4766" w:rsidRDefault="00224766" w:rsidP="008C41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4766" w:rsidRDefault="00224766" w:rsidP="008C41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4766" w:rsidRDefault="00224766" w:rsidP="008C41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1984" w:rsidRDefault="00BB1984" w:rsidP="008C41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1984" w:rsidRDefault="00BB1984" w:rsidP="008C41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1984" w:rsidRDefault="00BB1984" w:rsidP="008C41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1984" w:rsidRDefault="00BB1984" w:rsidP="008C41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1984" w:rsidRDefault="00BB1984" w:rsidP="008C41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1984" w:rsidRDefault="00BB1984" w:rsidP="008C41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1984" w:rsidRDefault="00BB1984" w:rsidP="008C41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1984" w:rsidRDefault="00BB1984" w:rsidP="008C41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1984" w:rsidRDefault="00BB1984" w:rsidP="008C41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1984" w:rsidRDefault="00BB1984" w:rsidP="008C41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395E" w:rsidRDefault="00FE395E" w:rsidP="008C4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E395E" w:rsidSect="004109C9">
      <w:pgSz w:w="11906" w:h="16838"/>
      <w:pgMar w:top="993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27C5"/>
    <w:rsid w:val="0001655E"/>
    <w:rsid w:val="00080EA4"/>
    <w:rsid w:val="00103D06"/>
    <w:rsid w:val="00171217"/>
    <w:rsid w:val="00180CA7"/>
    <w:rsid w:val="00197501"/>
    <w:rsid w:val="00224766"/>
    <w:rsid w:val="00297102"/>
    <w:rsid w:val="002C7F5B"/>
    <w:rsid w:val="00346D8B"/>
    <w:rsid w:val="003B1261"/>
    <w:rsid w:val="003C74A7"/>
    <w:rsid w:val="004109C9"/>
    <w:rsid w:val="00414A47"/>
    <w:rsid w:val="00420CE4"/>
    <w:rsid w:val="00495ECF"/>
    <w:rsid w:val="00504206"/>
    <w:rsid w:val="00581872"/>
    <w:rsid w:val="00713CB7"/>
    <w:rsid w:val="0075087C"/>
    <w:rsid w:val="0075595A"/>
    <w:rsid w:val="00786B0F"/>
    <w:rsid w:val="00892C9A"/>
    <w:rsid w:val="008C4119"/>
    <w:rsid w:val="009F162A"/>
    <w:rsid w:val="00A96EF7"/>
    <w:rsid w:val="00AA521E"/>
    <w:rsid w:val="00AD16E1"/>
    <w:rsid w:val="00B227C5"/>
    <w:rsid w:val="00B227E3"/>
    <w:rsid w:val="00BA38EB"/>
    <w:rsid w:val="00BB1984"/>
    <w:rsid w:val="00DC2E4E"/>
    <w:rsid w:val="00E471B0"/>
    <w:rsid w:val="00E60ADF"/>
    <w:rsid w:val="00E628E6"/>
    <w:rsid w:val="00E97546"/>
    <w:rsid w:val="00EC4083"/>
    <w:rsid w:val="00FE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227C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227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227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81872"/>
    <w:pPr>
      <w:ind w:left="720"/>
      <w:contextualSpacing/>
    </w:pPr>
  </w:style>
  <w:style w:type="paragraph" w:styleId="a6">
    <w:name w:val="Plain Text"/>
    <w:basedOn w:val="a"/>
    <w:link w:val="a7"/>
    <w:semiHidden/>
    <w:unhideWhenUsed/>
    <w:rsid w:val="00AD16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AD16E1"/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E3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074F-A97B-4D58-ACCA-2B81F865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Г.А.</dc:creator>
  <cp:keywords/>
  <dc:description/>
  <cp:lastModifiedBy>Морозов Г.А.</cp:lastModifiedBy>
  <cp:revision>29</cp:revision>
  <cp:lastPrinted>2015-09-23T07:32:00Z</cp:lastPrinted>
  <dcterms:created xsi:type="dcterms:W3CDTF">2015-03-23T09:02:00Z</dcterms:created>
  <dcterms:modified xsi:type="dcterms:W3CDTF">2016-02-18T06:11:00Z</dcterms:modified>
</cp:coreProperties>
</file>